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января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"Институт прикладной автоматизации и программирования"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"Институт прикладной автоматизации и программирования"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января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